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6" w:rsidRPr="00A904E6" w:rsidRDefault="00464FA3" w:rsidP="00464FA3">
      <w:pPr>
        <w:pStyle w:val="Heading1"/>
        <w:rPr>
          <w:lang w:val="en-CA"/>
        </w:rPr>
      </w:pPr>
      <w:bookmarkStart w:id="0" w:name="_Toc420937624"/>
      <w:bookmarkStart w:id="1" w:name="_GoBack"/>
      <w:bookmarkEnd w:id="1"/>
      <w:r w:rsidRPr="00A904E6">
        <w:rPr>
          <w:lang w:val="en-CA"/>
        </w:rPr>
        <w:t>Hazard Identification, Risk Assessment</w:t>
      </w:r>
      <w:r>
        <w:rPr>
          <w:lang w:val="en-CA"/>
        </w:rPr>
        <w:t xml:space="preserve"> and</w:t>
      </w:r>
      <w:r w:rsidRPr="00A904E6">
        <w:rPr>
          <w:lang w:val="en-CA"/>
        </w:rPr>
        <w:t xml:space="preserve"> Control</w:t>
      </w:r>
      <w:bookmarkEnd w:id="0"/>
    </w:p>
    <w:p w:rsidR="00A904E6" w:rsidRPr="00A904E6" w:rsidRDefault="00A904E6" w:rsidP="00464FA3">
      <w:pPr>
        <w:pStyle w:val="Heading2"/>
        <w:rPr>
          <w:lang w:val="en-CA"/>
        </w:rPr>
      </w:pPr>
      <w:bookmarkStart w:id="2" w:name="_Toc420594789"/>
      <w:bookmarkStart w:id="3" w:name="_Toc420937625"/>
      <w:bookmarkStart w:id="4" w:name="_Toc417388982"/>
      <w:r w:rsidRPr="00A904E6">
        <w:rPr>
          <w:lang w:val="en-CA"/>
        </w:rPr>
        <w:t>Overview</w:t>
      </w:r>
      <w:bookmarkEnd w:id="2"/>
      <w:bookmarkEnd w:id="3"/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 xml:space="preserve">Accidents are preventable, as long as we take a proactive approach to health and safety. By implementing a system of hazard identification and risk control, we can prevent workplace injuries and diseases. </w:t>
      </w:r>
    </w:p>
    <w:p w:rsidR="00A904E6" w:rsidRPr="00A904E6" w:rsidRDefault="00A904E6" w:rsidP="00464FA3">
      <w:pPr>
        <w:pStyle w:val="Heading2"/>
        <w:rPr>
          <w:lang w:val="en-CA"/>
        </w:rPr>
      </w:pPr>
      <w:bookmarkStart w:id="5" w:name="_Toc420594790"/>
      <w:bookmarkStart w:id="6" w:name="_Toc420937626"/>
      <w:r w:rsidRPr="00A904E6">
        <w:rPr>
          <w:lang w:val="en-CA"/>
        </w:rPr>
        <w:t>Policy Statement</w:t>
      </w:r>
      <w:bookmarkEnd w:id="5"/>
      <w:bookmarkEnd w:id="6"/>
      <w:r w:rsidRPr="00A904E6">
        <w:rPr>
          <w:lang w:val="en-CA"/>
        </w:rPr>
        <w:t xml:space="preserve"> </w:t>
      </w:r>
    </w:p>
    <w:p w:rsidR="00A904E6" w:rsidRPr="00A904E6" w:rsidRDefault="00A904E6" w:rsidP="00464FA3">
      <w:pPr>
        <w:rPr>
          <w:rFonts w:cs="Arial"/>
          <w:lang w:val="en-CA"/>
        </w:rPr>
      </w:pPr>
      <w:r w:rsidRPr="00A904E6">
        <w:rPr>
          <w:b/>
          <w:lang w:val="en-CA"/>
        </w:rPr>
        <w:t>(Company Name)</w:t>
      </w:r>
      <w:r w:rsidRPr="00A904E6">
        <w:rPr>
          <w:lang w:val="en-CA"/>
        </w:rPr>
        <w:t xml:space="preserve"> uses a Hazard Identification and Risk Assessment Matrix to track and monitor workplace hazards, risks and controls. It includes an introduction to the methodology and a worksheet for each area of our operation.</w:t>
      </w:r>
      <w:r w:rsidR="00464FA3">
        <w:rPr>
          <w:lang w:val="en-CA"/>
        </w:rPr>
        <w:t xml:space="preserve"> </w:t>
      </w:r>
      <w:r w:rsidRPr="00A904E6">
        <w:rPr>
          <w:rFonts w:cs="Arial"/>
          <w:lang w:val="en-CA"/>
        </w:rPr>
        <w:t xml:space="preserve">There are four basic categories </w:t>
      </w:r>
      <w:r w:rsidR="00DE0D51">
        <w:rPr>
          <w:rFonts w:cs="Arial"/>
          <w:lang w:val="en-CA"/>
        </w:rPr>
        <w:t>for</w:t>
      </w:r>
      <w:r w:rsidRPr="00A904E6">
        <w:rPr>
          <w:rFonts w:cs="Arial"/>
          <w:lang w:val="en-CA"/>
        </w:rPr>
        <w:t xml:space="preserve"> our hazard identification, ri</w:t>
      </w:r>
      <w:r w:rsidR="00DE0D51">
        <w:rPr>
          <w:rFonts w:cs="Arial"/>
          <w:lang w:val="en-CA"/>
        </w:rPr>
        <w:t>sk assessment and risk control process.</w:t>
      </w:r>
    </w:p>
    <w:p w:rsidR="00A904E6" w:rsidRPr="00A904E6" w:rsidRDefault="00DE0D51" w:rsidP="00464FA3">
      <w:pPr>
        <w:pStyle w:val="Heading2"/>
        <w:rPr>
          <w:lang w:val="en-CA"/>
        </w:rPr>
      </w:pPr>
      <w:bookmarkStart w:id="7" w:name="_Toc420594791"/>
      <w:bookmarkStart w:id="8" w:name="_Toc420937627"/>
      <w:r>
        <w:rPr>
          <w:lang w:val="en-CA"/>
        </w:rPr>
        <w:t xml:space="preserve">1. </w:t>
      </w:r>
      <w:r w:rsidR="00A904E6" w:rsidRPr="00A904E6">
        <w:rPr>
          <w:lang w:val="en-CA"/>
        </w:rPr>
        <w:t>Hazard Identification</w:t>
      </w:r>
      <w:bookmarkEnd w:id="7"/>
      <w:bookmarkEnd w:id="8"/>
    </w:p>
    <w:p w:rsidR="00A904E6" w:rsidRPr="00A904E6" w:rsidRDefault="00DE0D51" w:rsidP="00464FA3">
      <w:pPr>
        <w:rPr>
          <w:lang w:val="en-CA"/>
        </w:rPr>
      </w:pPr>
      <w:r>
        <w:rPr>
          <w:lang w:val="en-CA"/>
        </w:rPr>
        <w:t>Job safety analysis</w:t>
      </w:r>
      <w:r w:rsidR="00A904E6" w:rsidRPr="00A904E6">
        <w:rPr>
          <w:lang w:val="en-CA"/>
        </w:rPr>
        <w:t xml:space="preserve">, also known as job hazard analysis, is the first step in developing the correct procedure. In this analysis, each task of a specific job is examined to identify hazards and to determine the safest way to do the job. Job safety analysis involves the following steps: </w:t>
      </w:r>
    </w:p>
    <w:p w:rsidR="00A904E6" w:rsidRPr="00A904E6" w:rsidRDefault="00DE0D51" w:rsidP="0062762F">
      <w:pPr>
        <w:pStyle w:val="ListNumber"/>
        <w:numPr>
          <w:ilvl w:val="0"/>
          <w:numId w:val="15"/>
        </w:numPr>
        <w:rPr>
          <w:lang w:val="en-CA"/>
        </w:rPr>
      </w:pPr>
      <w:r>
        <w:rPr>
          <w:lang w:val="en-CA"/>
        </w:rPr>
        <w:t>Select the job.</w:t>
      </w:r>
    </w:p>
    <w:p w:rsidR="00A904E6" w:rsidRPr="00A904E6" w:rsidRDefault="00A904E6" w:rsidP="0062762F">
      <w:pPr>
        <w:pStyle w:val="ListNumber"/>
        <w:numPr>
          <w:ilvl w:val="0"/>
          <w:numId w:val="15"/>
        </w:numPr>
        <w:rPr>
          <w:lang w:val="en-CA"/>
        </w:rPr>
      </w:pPr>
      <w:r w:rsidRPr="00A904E6">
        <w:rPr>
          <w:lang w:val="en-CA"/>
        </w:rPr>
        <w:t>Break down t</w:t>
      </w:r>
      <w:r w:rsidR="00DE0D51">
        <w:rPr>
          <w:lang w:val="en-CA"/>
        </w:rPr>
        <w:t>he job into a sequence of steps.</w:t>
      </w:r>
    </w:p>
    <w:p w:rsidR="00A904E6" w:rsidRDefault="00DE0D51" w:rsidP="0062762F">
      <w:pPr>
        <w:pStyle w:val="ListNumber"/>
        <w:numPr>
          <w:ilvl w:val="0"/>
          <w:numId w:val="15"/>
        </w:numPr>
        <w:rPr>
          <w:lang w:val="en-CA"/>
        </w:rPr>
      </w:pPr>
      <w:r>
        <w:rPr>
          <w:lang w:val="en-CA"/>
        </w:rPr>
        <w:t>Identify the hazards</w:t>
      </w:r>
      <w:r w:rsidR="004B40A4">
        <w:rPr>
          <w:lang w:val="en-CA"/>
        </w:rPr>
        <w:t xml:space="preserve"> for each step</w:t>
      </w:r>
      <w:r>
        <w:rPr>
          <w:lang w:val="en-CA"/>
        </w:rPr>
        <w:t>.</w:t>
      </w:r>
    </w:p>
    <w:p w:rsidR="00464FA3" w:rsidRPr="00A904E6" w:rsidRDefault="00464FA3" w:rsidP="00464FA3">
      <w:pPr>
        <w:rPr>
          <w:lang w:val="en-CA"/>
        </w:rPr>
      </w:pPr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 xml:space="preserve">All potential hazards </w:t>
      </w:r>
      <w:r w:rsidR="004B40A4">
        <w:rPr>
          <w:lang w:val="en-CA"/>
        </w:rPr>
        <w:t>for</w:t>
      </w:r>
      <w:r w:rsidRPr="00A904E6">
        <w:rPr>
          <w:lang w:val="en-CA"/>
        </w:rPr>
        <w:t xml:space="preserve"> each job should be outlined in the Hazard Identification and Risk Assessment Matrix.</w:t>
      </w:r>
    </w:p>
    <w:p w:rsidR="00A904E6" w:rsidRPr="00A904E6" w:rsidRDefault="00DE0D51" w:rsidP="00464FA3">
      <w:pPr>
        <w:pStyle w:val="Heading2"/>
        <w:rPr>
          <w:lang w:val="en-CA"/>
        </w:rPr>
      </w:pPr>
      <w:bookmarkStart w:id="9" w:name="_Toc420594792"/>
      <w:bookmarkStart w:id="10" w:name="_Toc420937628"/>
      <w:r>
        <w:rPr>
          <w:lang w:val="en-CA"/>
        </w:rPr>
        <w:t xml:space="preserve">2. </w:t>
      </w:r>
      <w:r w:rsidR="00A904E6" w:rsidRPr="00A904E6">
        <w:rPr>
          <w:lang w:val="en-CA"/>
        </w:rPr>
        <w:t>Risk Assessment</w:t>
      </w:r>
      <w:bookmarkEnd w:id="9"/>
      <w:bookmarkEnd w:id="10"/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>Once you have identif</w:t>
      </w:r>
      <w:r w:rsidR="00C9528E">
        <w:rPr>
          <w:lang w:val="en-CA"/>
        </w:rPr>
        <w:t>ied a hazard, evaluate the risk</w:t>
      </w:r>
      <w:r w:rsidRPr="00A904E6">
        <w:rPr>
          <w:lang w:val="en-CA"/>
        </w:rPr>
        <w:t xml:space="preserve"> associated with it to determine how best to mitigate it. A risk assessment is a systematic examination of all aspects of the work undertaken to identify what could cause injury or harm, whether the hazards could be eliminated and</w:t>
      </w:r>
      <w:r w:rsidR="00DE0D51">
        <w:rPr>
          <w:lang w:val="en-CA"/>
        </w:rPr>
        <w:t>,</w:t>
      </w:r>
      <w:r w:rsidRPr="00A904E6">
        <w:rPr>
          <w:lang w:val="en-CA"/>
        </w:rPr>
        <w:t xml:space="preserve"> if not, what prevention measures are, or should be in place, to control the </w:t>
      </w:r>
      <w:r w:rsidR="00C9528E">
        <w:rPr>
          <w:lang w:val="en-CA"/>
        </w:rPr>
        <w:t>hazard</w:t>
      </w:r>
      <w:r w:rsidRPr="00A904E6">
        <w:rPr>
          <w:lang w:val="en-CA"/>
        </w:rPr>
        <w:t xml:space="preserve">. </w:t>
      </w:r>
    </w:p>
    <w:p w:rsidR="00464FA3" w:rsidRDefault="00464FA3" w:rsidP="00A904E6">
      <w:pPr>
        <w:spacing w:after="240" w:line="240" w:lineRule="auto"/>
        <w:rPr>
          <w:rFonts w:cs="Arial"/>
          <w:lang w:val="en-CA"/>
        </w:rPr>
      </w:pPr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 xml:space="preserve">Risk assessments will be completed: </w:t>
      </w:r>
    </w:p>
    <w:p w:rsidR="00A904E6" w:rsidRPr="00A904E6" w:rsidRDefault="00464FA3" w:rsidP="00464FA3">
      <w:pPr>
        <w:pStyle w:val="ListBullet"/>
        <w:rPr>
          <w:lang w:val="en-CA"/>
        </w:rPr>
      </w:pPr>
      <w:r w:rsidRPr="00A904E6">
        <w:rPr>
          <w:lang w:val="en-CA"/>
        </w:rPr>
        <w:t xml:space="preserve">When </w:t>
      </w:r>
      <w:r w:rsidR="00DE0D51">
        <w:rPr>
          <w:lang w:val="en-CA"/>
        </w:rPr>
        <w:t>new tasks</w:t>
      </w:r>
      <w:r w:rsidR="00C9528E">
        <w:rPr>
          <w:lang w:val="en-CA"/>
        </w:rPr>
        <w:t>,</w:t>
      </w:r>
      <w:r w:rsidR="0062762F">
        <w:rPr>
          <w:lang w:val="en-CA"/>
        </w:rPr>
        <w:t xml:space="preserve"> processes or</w:t>
      </w:r>
      <w:r w:rsidR="00C9528E">
        <w:rPr>
          <w:lang w:val="en-CA"/>
        </w:rPr>
        <w:t xml:space="preserve"> equipment </w:t>
      </w:r>
      <w:r w:rsidR="00DE0D51">
        <w:rPr>
          <w:lang w:val="en-CA"/>
        </w:rPr>
        <w:t>are introduced</w:t>
      </w:r>
    </w:p>
    <w:p w:rsidR="00A904E6" w:rsidRDefault="00464FA3" w:rsidP="00464FA3">
      <w:pPr>
        <w:pStyle w:val="ListBullet"/>
        <w:rPr>
          <w:lang w:val="en-CA"/>
        </w:rPr>
      </w:pPr>
      <w:r w:rsidRPr="00A904E6">
        <w:rPr>
          <w:lang w:val="en-CA"/>
        </w:rPr>
        <w:t xml:space="preserve">When </w:t>
      </w:r>
      <w:r w:rsidR="00A904E6" w:rsidRPr="00A904E6">
        <w:rPr>
          <w:lang w:val="en-CA"/>
        </w:rPr>
        <w:t>employees communicate that a job process or task has created hazards that hav</w:t>
      </w:r>
      <w:r w:rsidR="00DE0D51">
        <w:rPr>
          <w:lang w:val="en-CA"/>
        </w:rPr>
        <w:t>e not previously been evaluated</w:t>
      </w:r>
    </w:p>
    <w:p w:rsidR="00DE0D51" w:rsidRPr="00A904E6" w:rsidRDefault="00C9528E" w:rsidP="00464FA3">
      <w:pPr>
        <w:pStyle w:val="ListBullet"/>
        <w:rPr>
          <w:lang w:val="en-CA"/>
        </w:rPr>
      </w:pPr>
      <w:r w:rsidRPr="00A904E6">
        <w:rPr>
          <w:lang w:val="en-CA"/>
        </w:rPr>
        <w:t>Annu</w:t>
      </w:r>
      <w:r>
        <w:rPr>
          <w:lang w:val="en-CA"/>
        </w:rPr>
        <w:t>ally</w:t>
      </w:r>
    </w:p>
    <w:p w:rsidR="00464FA3" w:rsidRDefault="00464FA3" w:rsidP="00A904E6">
      <w:pPr>
        <w:spacing w:after="240" w:line="240" w:lineRule="auto"/>
        <w:ind w:left="720" w:hanging="360"/>
        <w:rPr>
          <w:rFonts w:cs="Arial"/>
          <w:lang w:val="en-CA"/>
        </w:rPr>
      </w:pPr>
    </w:p>
    <w:p w:rsidR="00A904E6" w:rsidRDefault="00A904E6" w:rsidP="00464FA3">
      <w:pPr>
        <w:rPr>
          <w:lang w:val="en-CA"/>
        </w:rPr>
      </w:pPr>
      <w:r w:rsidRPr="00A904E6">
        <w:rPr>
          <w:lang w:val="en-CA"/>
        </w:rPr>
        <w:t xml:space="preserve">A risk assessment will be completed by someone familiar with the job, in consultation with a worker representative. Should a new hazard be identified, prompt action will be taken to evaluate the </w:t>
      </w:r>
      <w:r w:rsidR="00C9528E">
        <w:rPr>
          <w:lang w:val="en-CA"/>
        </w:rPr>
        <w:t>risk</w:t>
      </w:r>
      <w:r w:rsidRPr="00A904E6">
        <w:rPr>
          <w:lang w:val="en-CA"/>
        </w:rPr>
        <w:t xml:space="preserve"> to employees.</w:t>
      </w:r>
      <w:r w:rsidR="00DE0D51">
        <w:rPr>
          <w:lang w:val="en-CA"/>
        </w:rPr>
        <w:t xml:space="preserve"> </w:t>
      </w:r>
    </w:p>
    <w:p w:rsidR="00464FA3" w:rsidRPr="00A904E6" w:rsidRDefault="00464FA3" w:rsidP="00464FA3">
      <w:pPr>
        <w:rPr>
          <w:lang w:val="en-CA"/>
        </w:rPr>
      </w:pPr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lastRenderedPageBreak/>
        <w:t xml:space="preserve">All </w:t>
      </w:r>
      <w:r w:rsidR="0062762F" w:rsidRPr="00A904E6">
        <w:rPr>
          <w:lang w:val="en-CA"/>
        </w:rPr>
        <w:t xml:space="preserve">job </w:t>
      </w:r>
      <w:r w:rsidRPr="00A904E6">
        <w:rPr>
          <w:lang w:val="en-CA"/>
        </w:rPr>
        <w:t>risks should be calculated and outlined in the Hazard Identification and Risk Assessment Matrix.</w:t>
      </w:r>
    </w:p>
    <w:p w:rsidR="00A904E6" w:rsidRPr="00A904E6" w:rsidRDefault="00DE0D51" w:rsidP="00464FA3">
      <w:pPr>
        <w:pStyle w:val="Heading2"/>
        <w:rPr>
          <w:lang w:val="en-CA"/>
        </w:rPr>
      </w:pPr>
      <w:bookmarkStart w:id="11" w:name="_Toc420594793"/>
      <w:bookmarkStart w:id="12" w:name="_Toc420937629"/>
      <w:r>
        <w:rPr>
          <w:lang w:val="en-CA"/>
        </w:rPr>
        <w:t xml:space="preserve">3. </w:t>
      </w:r>
      <w:r w:rsidR="00A904E6" w:rsidRPr="00A904E6">
        <w:rPr>
          <w:lang w:val="en-CA"/>
        </w:rPr>
        <w:t>Control Measures</w:t>
      </w:r>
      <w:bookmarkEnd w:id="11"/>
      <w:bookmarkEnd w:id="12"/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 xml:space="preserve">Once you’ve identified hazards and assessed the risks, look for ways to control them. Whenever possible the hazard </w:t>
      </w:r>
      <w:r w:rsidR="00DE0D51">
        <w:rPr>
          <w:lang w:val="en-CA"/>
        </w:rPr>
        <w:t>should</w:t>
      </w:r>
      <w:r w:rsidRPr="00A904E6">
        <w:rPr>
          <w:lang w:val="en-CA"/>
        </w:rPr>
        <w:t xml:space="preserve"> be removed, or hazard controls </w:t>
      </w:r>
      <w:r w:rsidR="00DE0D51">
        <w:rPr>
          <w:lang w:val="en-CA"/>
        </w:rPr>
        <w:t>should</w:t>
      </w:r>
      <w:r w:rsidRPr="00A904E6">
        <w:rPr>
          <w:lang w:val="en-CA"/>
        </w:rPr>
        <w:t xml:space="preserve"> be implemented </w:t>
      </w:r>
      <w:r w:rsidR="00DE0D51">
        <w:rPr>
          <w:lang w:val="en-CA"/>
        </w:rPr>
        <w:t>according to</w:t>
      </w:r>
      <w:r w:rsidRPr="00A904E6">
        <w:rPr>
          <w:lang w:val="en-CA"/>
        </w:rPr>
        <w:t xml:space="preserve"> the following hierarchy of controls: </w:t>
      </w:r>
    </w:p>
    <w:p w:rsidR="00A904E6" w:rsidRPr="00DE0D51" w:rsidRDefault="00A904E6" w:rsidP="00C9528E">
      <w:pPr>
        <w:pStyle w:val="ListNumber"/>
        <w:numPr>
          <w:ilvl w:val="0"/>
          <w:numId w:val="4"/>
        </w:numPr>
        <w:rPr>
          <w:lang w:val="en-CA"/>
        </w:rPr>
      </w:pPr>
      <w:r w:rsidRPr="00DE0D51">
        <w:rPr>
          <w:b/>
          <w:lang w:val="en-CA"/>
        </w:rPr>
        <w:t>Elimination/</w:t>
      </w:r>
      <w:r w:rsidR="00DE0D51" w:rsidRPr="00DE0D51">
        <w:rPr>
          <w:b/>
          <w:lang w:val="en-CA"/>
        </w:rPr>
        <w:t>substitution</w:t>
      </w:r>
      <w:r w:rsidR="00DE0D51">
        <w:rPr>
          <w:lang w:val="en-CA"/>
        </w:rPr>
        <w:t xml:space="preserve"> —</w:t>
      </w:r>
      <w:r w:rsidRPr="00DE0D51">
        <w:rPr>
          <w:lang w:val="en-CA"/>
        </w:rPr>
        <w:t xml:space="preserve"> </w:t>
      </w:r>
      <w:r w:rsidR="00D34141" w:rsidRPr="00DE0D51">
        <w:rPr>
          <w:lang w:val="en-CA"/>
        </w:rPr>
        <w:t xml:space="preserve">Remove </w:t>
      </w:r>
      <w:r w:rsidRPr="00DE0D51">
        <w:rPr>
          <w:lang w:val="en-CA"/>
        </w:rPr>
        <w:t xml:space="preserve">the hazard from the workplace or replace it with something less harmful. </w:t>
      </w:r>
    </w:p>
    <w:p w:rsidR="00A904E6" w:rsidRPr="00A904E6" w:rsidRDefault="00A904E6" w:rsidP="00C9528E">
      <w:pPr>
        <w:pStyle w:val="ListNumber"/>
        <w:numPr>
          <w:ilvl w:val="0"/>
          <w:numId w:val="4"/>
        </w:numPr>
        <w:rPr>
          <w:lang w:val="en-CA"/>
        </w:rPr>
      </w:pPr>
      <w:r w:rsidRPr="00DE0D51">
        <w:rPr>
          <w:b/>
          <w:lang w:val="en-CA"/>
        </w:rPr>
        <w:t xml:space="preserve">Engineering </w:t>
      </w:r>
      <w:r w:rsidR="00DE0D51" w:rsidRPr="00DE0D51">
        <w:rPr>
          <w:b/>
          <w:lang w:val="en-CA"/>
        </w:rPr>
        <w:t>controls</w:t>
      </w:r>
      <w:r w:rsidR="00DE0D51">
        <w:rPr>
          <w:lang w:val="en-CA"/>
        </w:rPr>
        <w:t xml:space="preserve"> —</w:t>
      </w:r>
      <w:r w:rsidRPr="00A904E6">
        <w:rPr>
          <w:lang w:val="en-CA"/>
        </w:rPr>
        <w:t xml:space="preserve"> </w:t>
      </w:r>
      <w:r w:rsidR="00C9528E">
        <w:rPr>
          <w:lang w:val="en-CA"/>
        </w:rPr>
        <w:t>Control the hazard at</w:t>
      </w:r>
      <w:r w:rsidR="00D34141" w:rsidRPr="00A904E6">
        <w:rPr>
          <w:lang w:val="en-CA"/>
        </w:rPr>
        <w:t xml:space="preserve"> </w:t>
      </w:r>
      <w:r w:rsidRPr="00A904E6">
        <w:rPr>
          <w:lang w:val="en-CA"/>
        </w:rPr>
        <w:t>the source</w:t>
      </w:r>
      <w:r w:rsidR="00C9528E">
        <w:rPr>
          <w:lang w:val="en-CA"/>
        </w:rPr>
        <w:t>.</w:t>
      </w:r>
      <w:r w:rsidRPr="00A904E6">
        <w:rPr>
          <w:lang w:val="en-CA"/>
        </w:rPr>
        <w:t xml:space="preserve"> </w:t>
      </w:r>
      <w:r w:rsidR="00C9528E">
        <w:rPr>
          <w:rFonts w:cs="Arial"/>
          <w:lang w:val="en-CA"/>
        </w:rPr>
        <w:t>Examples include machine guards to prevent access, enclosing processes to reduce exposure and ventilation systems.</w:t>
      </w:r>
      <w:r w:rsidRPr="00A904E6">
        <w:rPr>
          <w:lang w:val="en-CA"/>
        </w:rPr>
        <w:t xml:space="preserve"> </w:t>
      </w:r>
    </w:p>
    <w:p w:rsidR="00A904E6" w:rsidRPr="00A904E6" w:rsidRDefault="00A904E6" w:rsidP="00C9528E">
      <w:pPr>
        <w:pStyle w:val="ListNumber"/>
        <w:numPr>
          <w:ilvl w:val="0"/>
          <w:numId w:val="4"/>
        </w:numPr>
        <w:rPr>
          <w:lang w:val="en-CA"/>
        </w:rPr>
      </w:pPr>
      <w:r w:rsidRPr="00DE0D51">
        <w:rPr>
          <w:b/>
          <w:lang w:val="en-CA"/>
        </w:rPr>
        <w:t xml:space="preserve">Administrative </w:t>
      </w:r>
      <w:r w:rsidR="00DE0D51" w:rsidRPr="00DE0D51">
        <w:rPr>
          <w:b/>
          <w:lang w:val="en-CA"/>
        </w:rPr>
        <w:t>controls</w:t>
      </w:r>
      <w:r w:rsidR="00DE0D51">
        <w:rPr>
          <w:lang w:val="en-CA"/>
        </w:rPr>
        <w:t xml:space="preserve"> —</w:t>
      </w:r>
      <w:r w:rsidRPr="00A904E6">
        <w:rPr>
          <w:lang w:val="en-CA"/>
        </w:rPr>
        <w:t xml:space="preserve"> </w:t>
      </w:r>
      <w:r w:rsidR="00C9528E">
        <w:rPr>
          <w:rFonts w:cs="Arial"/>
          <w:lang w:val="en-CA"/>
        </w:rPr>
        <w:t>Control the hazard along the path. I</w:t>
      </w:r>
      <w:r w:rsidR="00C9528E" w:rsidRPr="00A904E6">
        <w:rPr>
          <w:rFonts w:cs="Arial"/>
          <w:lang w:val="en-CA"/>
        </w:rPr>
        <w:t xml:space="preserve">mplement </w:t>
      </w:r>
      <w:r w:rsidR="00C9528E">
        <w:rPr>
          <w:rFonts w:cs="Arial"/>
          <w:lang w:val="en-CA"/>
        </w:rPr>
        <w:t>standard operating procedures, provide training and education to employees, and administer housekeeping and preventative maintenance programs.</w:t>
      </w:r>
      <w:r w:rsidRPr="00A904E6">
        <w:rPr>
          <w:lang w:val="en-CA"/>
        </w:rPr>
        <w:t xml:space="preserve"> </w:t>
      </w:r>
    </w:p>
    <w:p w:rsidR="00A904E6" w:rsidRPr="00A904E6" w:rsidRDefault="00A904E6" w:rsidP="00C9528E">
      <w:pPr>
        <w:pStyle w:val="ListNumber"/>
        <w:numPr>
          <w:ilvl w:val="0"/>
          <w:numId w:val="4"/>
        </w:numPr>
        <w:rPr>
          <w:lang w:val="en-CA"/>
        </w:rPr>
      </w:pPr>
      <w:r w:rsidRPr="00DE0D51">
        <w:rPr>
          <w:b/>
          <w:lang w:val="en-CA"/>
        </w:rPr>
        <w:t xml:space="preserve">Personal </w:t>
      </w:r>
      <w:r w:rsidR="00DE0D51" w:rsidRPr="00DE0D51">
        <w:rPr>
          <w:b/>
          <w:lang w:val="en-CA"/>
        </w:rPr>
        <w:t>protective equipment</w:t>
      </w:r>
      <w:r w:rsidR="00C9528E">
        <w:rPr>
          <w:b/>
          <w:lang w:val="en-CA"/>
        </w:rPr>
        <w:t xml:space="preserve"> (PPE)</w:t>
      </w:r>
      <w:r w:rsidR="00DE0D51">
        <w:rPr>
          <w:lang w:val="en-CA"/>
        </w:rPr>
        <w:t xml:space="preserve"> —</w:t>
      </w:r>
      <w:r w:rsidRPr="00A904E6">
        <w:rPr>
          <w:lang w:val="en-CA"/>
        </w:rPr>
        <w:t xml:space="preserve"> </w:t>
      </w:r>
      <w:r w:rsidR="00963DE8">
        <w:rPr>
          <w:rFonts w:cs="Arial"/>
          <w:lang w:val="en-CA"/>
        </w:rPr>
        <w:t>The use of PPE is not a stand-</w:t>
      </w:r>
      <w:r w:rsidR="00C9528E">
        <w:rPr>
          <w:rFonts w:cs="Arial"/>
          <w:lang w:val="en-CA"/>
        </w:rPr>
        <w:t xml:space="preserve">alone control because it controls the hazard at the worker. However, PPE used with other control measures can be effective. We </w:t>
      </w:r>
      <w:r w:rsidRPr="00A904E6">
        <w:rPr>
          <w:lang w:val="en-CA"/>
        </w:rPr>
        <w:t>will provide employees with equipment to reduce their exposure to workplace hazards as required by the OHS Regulation.</w:t>
      </w:r>
    </w:p>
    <w:p w:rsidR="00D34141" w:rsidRDefault="00D34141" w:rsidP="00D34141">
      <w:pPr>
        <w:rPr>
          <w:lang w:val="en-CA"/>
        </w:rPr>
      </w:pPr>
    </w:p>
    <w:p w:rsidR="00A904E6" w:rsidRDefault="00A904E6" w:rsidP="00D34141">
      <w:pPr>
        <w:rPr>
          <w:lang w:val="en-CA"/>
        </w:rPr>
      </w:pPr>
      <w:r w:rsidRPr="00A904E6">
        <w:rPr>
          <w:lang w:val="en-CA"/>
        </w:rPr>
        <w:t>Should workplace controls not be adequate to decrease the risk rating, additional controls will be identified and implemented by a determined date prior to the annual risk assessment review.</w:t>
      </w:r>
    </w:p>
    <w:p w:rsidR="00464FA3" w:rsidRPr="00A904E6" w:rsidRDefault="00464FA3" w:rsidP="00464FA3">
      <w:pPr>
        <w:rPr>
          <w:lang w:val="en-CA"/>
        </w:rPr>
      </w:pPr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>All control measures of each job should be outlined in the Hazard Identification and Risk Assessment Matrix.</w:t>
      </w:r>
      <w:bookmarkStart w:id="13" w:name="_Toc420594794"/>
      <w:bookmarkStart w:id="14" w:name="_Toc420937630"/>
    </w:p>
    <w:p w:rsidR="00A904E6" w:rsidRPr="00A904E6" w:rsidRDefault="00DE0D51" w:rsidP="00464FA3">
      <w:pPr>
        <w:pStyle w:val="Heading2"/>
        <w:rPr>
          <w:lang w:val="en-CA"/>
        </w:rPr>
      </w:pPr>
      <w:r>
        <w:rPr>
          <w:lang w:val="en-CA"/>
        </w:rPr>
        <w:t xml:space="preserve">4. </w:t>
      </w:r>
      <w:r w:rsidR="00A904E6" w:rsidRPr="00A904E6">
        <w:rPr>
          <w:lang w:val="en-CA"/>
        </w:rPr>
        <w:t>Review</w:t>
      </w:r>
      <w:bookmarkEnd w:id="13"/>
      <w:r w:rsidR="00A904E6" w:rsidRPr="00A904E6">
        <w:rPr>
          <w:lang w:val="en-CA"/>
        </w:rPr>
        <w:t xml:space="preserve"> Process</w:t>
      </w:r>
      <w:bookmarkEnd w:id="14"/>
    </w:p>
    <w:p w:rsidR="00A904E6" w:rsidRPr="00A904E6" w:rsidRDefault="00A904E6" w:rsidP="00464FA3">
      <w:pPr>
        <w:rPr>
          <w:lang w:val="en-CA"/>
        </w:rPr>
      </w:pPr>
      <w:r w:rsidRPr="00A904E6">
        <w:rPr>
          <w:lang w:val="en-CA"/>
        </w:rPr>
        <w:t>Hazard identification and risk assessments are to be reviewed at least annually, af</w:t>
      </w:r>
      <w:r w:rsidR="00D34141">
        <w:rPr>
          <w:lang w:val="en-CA"/>
        </w:rPr>
        <w:t>ter an accident/incident occurs</w:t>
      </w:r>
      <w:r w:rsidRPr="00A904E6">
        <w:rPr>
          <w:lang w:val="en-CA"/>
        </w:rPr>
        <w:t xml:space="preserve"> and when there is </w:t>
      </w:r>
      <w:r w:rsidR="00D34141">
        <w:rPr>
          <w:lang w:val="en-CA"/>
        </w:rPr>
        <w:t xml:space="preserve">a </w:t>
      </w:r>
      <w:r w:rsidRPr="00A904E6">
        <w:rPr>
          <w:lang w:val="en-CA"/>
        </w:rPr>
        <w:t>change in a work process or environment.</w:t>
      </w:r>
      <w:bookmarkEnd w:id="4"/>
    </w:p>
    <w:sectPr w:rsidR="00A904E6" w:rsidRPr="00A90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608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C2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83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9AB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1CB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D03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C22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48E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A87152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BA6675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02D82"/>
    <w:multiLevelType w:val="hybridMultilevel"/>
    <w:tmpl w:val="4538D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C6093"/>
    <w:multiLevelType w:val="hybridMultilevel"/>
    <w:tmpl w:val="623037F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337EF"/>
    <w:multiLevelType w:val="hybridMultilevel"/>
    <w:tmpl w:val="0BC6E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E6"/>
    <w:rsid w:val="00464FA3"/>
    <w:rsid w:val="00485495"/>
    <w:rsid w:val="004B40A4"/>
    <w:rsid w:val="0062762F"/>
    <w:rsid w:val="00783B70"/>
    <w:rsid w:val="00831361"/>
    <w:rsid w:val="00963DE8"/>
    <w:rsid w:val="00A904E6"/>
    <w:rsid w:val="00AE0ECA"/>
    <w:rsid w:val="00C9528E"/>
    <w:rsid w:val="00D34141"/>
    <w:rsid w:val="00DE0D51"/>
    <w:rsid w:val="00E0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51E3A-D57B-42C0-A80A-59DBFDDC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A3"/>
    <w:pPr>
      <w:spacing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464FA3"/>
    <w:pPr>
      <w:spacing w:after="240" w:line="240" w:lineRule="auto"/>
      <w:contextualSpacing/>
      <w:outlineLvl w:val="0"/>
    </w:pPr>
    <w:rPr>
      <w:rFonts w:eastAsiaTheme="majorEastAsia" w:cstheme="majorBidi"/>
      <w:b/>
      <w:bCs/>
      <w:color w:val="62AF35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64FA3"/>
    <w:pPr>
      <w:keepNext/>
      <w:spacing w:before="360" w:after="120" w:line="240" w:lineRule="auto"/>
      <w:outlineLvl w:val="1"/>
    </w:pPr>
    <w:rPr>
      <w:b/>
      <w:bCs/>
      <w:color w:val="003064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64FA3"/>
    <w:pPr>
      <w:keepNext/>
      <w:spacing w:before="240" w:after="120" w:line="240" w:lineRule="auto"/>
      <w:outlineLvl w:val="2"/>
    </w:pPr>
    <w:rPr>
      <w:b/>
      <w:bCs/>
      <w:lang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464FA3"/>
    <w:pPr>
      <w:keepNext/>
      <w:spacing w:before="160"/>
      <w:ind w:left="360"/>
      <w:contextualSpacing/>
      <w:outlineLvl w:val="3"/>
    </w:pPr>
    <w:rPr>
      <w:b/>
      <w:bCs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A904E6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64FA3"/>
    <w:pPr>
      <w:outlineLvl w:val="9"/>
    </w:pPr>
    <w:rPr>
      <w:rFonts w:eastAsia="Times New Roman" w:cs="Times New Roman"/>
      <w:lang w:bidi="en-US"/>
    </w:rPr>
  </w:style>
  <w:style w:type="character" w:customStyle="1" w:styleId="Heading1Char">
    <w:name w:val="Heading 1 Char"/>
    <w:link w:val="Heading1"/>
    <w:rsid w:val="00464FA3"/>
    <w:rPr>
      <w:rFonts w:ascii="Arial" w:eastAsiaTheme="majorEastAsia" w:hAnsi="Arial" w:cstheme="majorBidi"/>
      <w:b/>
      <w:bCs/>
      <w:color w:val="62AF35"/>
      <w:sz w:val="32"/>
      <w:szCs w:val="32"/>
      <w:lang w:eastAsia="x-none"/>
    </w:rPr>
  </w:style>
  <w:style w:type="paragraph" w:customStyle="1" w:styleId="Questions">
    <w:name w:val="Questions"/>
    <w:basedOn w:val="Normal"/>
    <w:next w:val="Normal"/>
    <w:autoRedefine/>
    <w:qFormat/>
    <w:rsid w:val="00464FA3"/>
    <w:pPr>
      <w:keepNext/>
      <w:spacing w:line="240" w:lineRule="auto"/>
      <w:contextualSpacing/>
    </w:pPr>
    <w:rPr>
      <w:i/>
      <w:color w:val="000000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464FA3"/>
    <w:pPr>
      <w:keepNext/>
      <w:keepLines/>
      <w:spacing w:before="480" w:after="0"/>
      <w:contextualSpacing w:val="0"/>
      <w:outlineLvl w:val="9"/>
    </w:pPr>
    <w:rPr>
      <w:rFonts w:ascii="Cambria" w:eastAsia="Times New Roman" w:hAnsi="Cambria" w:cs="Times New Roman"/>
      <w:color w:val="365F91"/>
      <w:lang w:eastAsia="ja-JP"/>
    </w:rPr>
  </w:style>
  <w:style w:type="character" w:customStyle="1" w:styleId="Heading2Char">
    <w:name w:val="Heading 2 Char"/>
    <w:link w:val="Heading2"/>
    <w:uiPriority w:val="9"/>
    <w:rsid w:val="00464FA3"/>
    <w:rPr>
      <w:rFonts w:ascii="Arial" w:hAnsi="Arial"/>
      <w:b/>
      <w:bCs/>
      <w:color w:val="003064"/>
      <w:sz w:val="26"/>
      <w:szCs w:val="26"/>
      <w:lang w:eastAsia="x-none"/>
    </w:rPr>
  </w:style>
  <w:style w:type="character" w:customStyle="1" w:styleId="Heading3Char">
    <w:name w:val="Heading 3 Char"/>
    <w:link w:val="Heading3"/>
    <w:uiPriority w:val="9"/>
    <w:rsid w:val="00464FA3"/>
    <w:rPr>
      <w:rFonts w:ascii="Arial" w:hAnsi="Arial"/>
      <w:b/>
      <w:bCs/>
      <w:sz w:val="22"/>
      <w:szCs w:val="22"/>
      <w:lang w:eastAsia="x-none"/>
    </w:rPr>
  </w:style>
  <w:style w:type="character" w:customStyle="1" w:styleId="Heading4Char">
    <w:name w:val="Heading 4 Char"/>
    <w:link w:val="Heading4"/>
    <w:uiPriority w:val="9"/>
    <w:rsid w:val="00464FA3"/>
    <w:rPr>
      <w:rFonts w:ascii="Arial" w:hAnsi="Arial"/>
      <w:b/>
      <w:bCs/>
      <w:iCs/>
      <w:sz w:val="22"/>
      <w:szCs w:val="22"/>
      <w:lang w:eastAsia="x-none"/>
    </w:rPr>
  </w:style>
  <w:style w:type="paragraph" w:styleId="ListNumber">
    <w:name w:val="List Number"/>
    <w:basedOn w:val="Normal"/>
    <w:qFormat/>
    <w:rsid w:val="00464FA3"/>
    <w:pPr>
      <w:contextualSpacing/>
    </w:pPr>
  </w:style>
  <w:style w:type="paragraph" w:styleId="ListBullet">
    <w:name w:val="List Bullet"/>
    <w:basedOn w:val="Normal"/>
    <w:uiPriority w:val="99"/>
    <w:unhideWhenUsed/>
    <w:rsid w:val="00464FA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62762F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Zito Kare</dc:creator>
  <cp:lastModifiedBy>Alex Mrazek</cp:lastModifiedBy>
  <cp:revision>2</cp:revision>
  <dcterms:created xsi:type="dcterms:W3CDTF">2016-10-17T21:57:00Z</dcterms:created>
  <dcterms:modified xsi:type="dcterms:W3CDTF">2016-10-17T21:57:00Z</dcterms:modified>
</cp:coreProperties>
</file>